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CB" w:rsidRDefault="000829CB" w:rsidP="000829CB">
      <w:pPr>
        <w:ind w:right="340"/>
        <w:jc w:val="center"/>
        <w:rPr>
          <w:rFonts w:eastAsiaTheme="minorEastAsia"/>
        </w:rPr>
      </w:pPr>
      <w:r>
        <w:rPr>
          <w:b/>
          <w:bCs/>
          <w:sz w:val="28"/>
          <w:szCs w:val="28"/>
        </w:rPr>
        <w:t>О Т Ч Е Т</w:t>
      </w:r>
    </w:p>
    <w:p w:rsidR="000829CB" w:rsidRDefault="000829CB" w:rsidP="000829CB">
      <w:pPr>
        <w:spacing w:line="228" w:lineRule="auto"/>
        <w:ind w:right="340"/>
        <w:jc w:val="center"/>
        <w:rPr>
          <w:rFonts w:eastAsiaTheme="minorEastAsia"/>
        </w:rPr>
      </w:pPr>
      <w:r>
        <w:rPr>
          <w:b/>
          <w:bCs/>
          <w:sz w:val="28"/>
          <w:szCs w:val="28"/>
          <w:u w:val="single"/>
        </w:rPr>
        <w:t>Управления по регулированию контрактной системы и закупкам Пензенской области</w:t>
      </w:r>
    </w:p>
    <w:p w:rsidR="000829CB" w:rsidRDefault="000829CB" w:rsidP="000829CB">
      <w:pPr>
        <w:spacing w:line="228" w:lineRule="auto"/>
        <w:ind w:right="340"/>
        <w:jc w:val="center"/>
        <w:rPr>
          <w:rFonts w:eastAsiaTheme="minorEastAsia"/>
        </w:rPr>
      </w:pPr>
      <w:r>
        <w:rPr>
          <w:sz w:val="16"/>
          <w:szCs w:val="16"/>
        </w:rPr>
        <w:t>(наименование исполнителя мероприятий Плана)</w:t>
      </w:r>
    </w:p>
    <w:p w:rsidR="000829CB" w:rsidRDefault="000829CB" w:rsidP="000829CB">
      <w:pPr>
        <w:numPr>
          <w:ilvl w:val="0"/>
          <w:numId w:val="1"/>
        </w:numPr>
        <w:tabs>
          <w:tab w:val="left" w:pos="840"/>
        </w:tabs>
        <w:spacing w:line="228" w:lineRule="auto"/>
        <w:ind w:left="840" w:hanging="21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выполнении мероприятий Плана противодействия коррупции в Пензенской области на 2018 - 2020 годы</w:t>
      </w:r>
    </w:p>
    <w:p w:rsidR="000829CB" w:rsidRDefault="000829CB" w:rsidP="000829CB">
      <w:pPr>
        <w:spacing w:line="228" w:lineRule="auto"/>
        <w:ind w:left="56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I полугодие 2019 года*</w:t>
      </w:r>
    </w:p>
    <w:tbl>
      <w:tblPr>
        <w:tblW w:w="15960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5"/>
        <w:gridCol w:w="1020"/>
        <w:gridCol w:w="45"/>
        <w:gridCol w:w="2790"/>
        <w:gridCol w:w="7680"/>
        <w:gridCol w:w="15"/>
        <w:gridCol w:w="3825"/>
      </w:tblGrid>
      <w:tr w:rsidR="000829CB" w:rsidTr="000829CB">
        <w:trPr>
          <w:trHeight w:val="278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мероприятия плана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Информация о реализации мероприятия</w:t>
            </w: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Примечания</w:t>
            </w:r>
          </w:p>
        </w:tc>
      </w:tr>
      <w:tr w:rsidR="000829CB" w:rsidTr="000829CB">
        <w:trPr>
          <w:trHeight w:val="322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0829CB" w:rsidTr="000829CB">
        <w:trPr>
          <w:trHeight w:val="37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29CB" w:rsidRDefault="000829CB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9CB" w:rsidRDefault="000829CB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9CB" w:rsidRDefault="000829CB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Организационные мероприятия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9CB" w:rsidTr="000829CB">
        <w:trPr>
          <w:trHeight w:val="3336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Обеспечение деятельности Комиссии по соблюдению требований к служебному поведению государственных гражданских служащих Пензенской области и урегулированию конфликта интересов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Управлением Приказом от 08.09.2014 № 48  (актуализирован от 25.10.2018 № 30) обеспечивается деятельность Комиссии по соблюдению требований к служебному поведению государственных гражданских служащих Пензенской области и урегулированию конфликта интересов в Управлении. Оснований не поступало.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 2019 год в Управлении рассмотрен: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1) отчет о ходе реализации мероприятий ведомственного плана противодействия коррупции в Управлении за 2018 год;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2) 16.01.2019 рассмотрено обращение государственного гражданского служащего, замещающего должность государственной гражданской службы Пензенской области в Управлении, о даче согласия на замещение должности на условиях трудового договора в организации;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3) 15.04.2019 рассмотрено: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- 12 материалов проверок достоверности и полноты сведений о доходах, об имуществе и обязательствах имущественного характера, представленных государственными гражданскими служащими, замещающими должности государственной гражданской службы Пензенской области в Управлении;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1.1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250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Работа по поддержанию в актуальном состоянии подразделов официальных сайтов, посвященных вопросам противодействия коррупции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 официальном сайте Управления в информационно-телекоммуникационной сети «Интернет» создан специализированный раздел «Противодействие коррупции», в котором размещается информация Управления о деятельности Управления в сфере противодействия коррупции.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Размещение и наполнение подразделов, посвященных вопросам противодействия коррупции, осуществляется в соответствии с Распоряжением Губернатора Пензенской области от 08.04.2014 №100-р «О некоторых вопросах организации деятельности исполнительных органов государственной власти Пензенской области по противодействию коррупции».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Служащими Управления проводится систематическая работа по поддержанию в актуальном состоянии раздела «Противодействие коррупции».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1.2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230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Противодействие коррупции при прохождении государственной гражданской службы Пензенской области </w:t>
            </w:r>
          </w:p>
        </w:tc>
      </w:tr>
      <w:tr w:rsidR="000829CB" w:rsidTr="000829CB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Обеспечение в установленном порядке сбора сведений о доходах, расходах, об имуществе и обязательствах 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 w:rsidP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Служащими отдела мониторинга и регулирования ежегодно осуществляется мониторинг представления сведений о доходах, расходах, об имуществе и обязательствах имущественного характера, представленных лицами, замещающими должности государственной гражданской службы в Управлении в рамках декларационной компании.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 30 апреля 2019 года 12 государственных гражданских служащих Управления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Пункт 2.1 Плана противодействия коррупции в Управлении по регулированию контрактной системы и закупкам Пензенской области на 2018-2020 годы </w:t>
            </w:r>
          </w:p>
        </w:tc>
      </w:tr>
      <w:tr w:rsidR="000829CB" w:rsidTr="000829CB">
        <w:trPr>
          <w:trHeight w:val="33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мероприятия плана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Информация о реализации мероприятия</w:t>
            </w:r>
          </w:p>
          <w:p w:rsidR="000829CB" w:rsidRDefault="000829CB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Примечания</w:t>
            </w:r>
          </w:p>
        </w:tc>
      </w:tr>
      <w:tr w:rsidR="000829CB" w:rsidTr="000829CB">
        <w:trPr>
          <w:trHeight w:val="28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0829CB" w:rsidTr="000829CB">
        <w:trPr>
          <w:trHeight w:val="45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имущественного характера лиц, на которых в соответствии с действующим законодательством возложена обязанность по представлению указанных сведений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представлены сведения о доходах, расходах, об имуществе и обязательствах имущественного характера за 2018 год.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Факты непредставления за 2018 год сведений о доходах, расходах, об имуществе и обязательствах имущественного характера государственными гражданскими служащими Управления отсутствуют.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</w:tr>
      <w:tr w:rsidR="000829CB" w:rsidTr="000829CB">
        <w:trPr>
          <w:trHeight w:val="537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анализа сведений, представляемых лицами, замещающими государственные должности Пензенской области, государственными гражданскими служащими Пензенской области, замещающими должности руководителей исполнительных органов Пензенской области, гражданскими  служащими ИОГВ Пензенской области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их семей в соответствии с законодательством Пензенской области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Служащими Управления, ответственным за осуществление анализа сведений, ежегодно проводится анализ сведений о доходах, расходах, об имуществе и обязательствах имущественного характера, представленных лицами, замещающими государственные должности в Управлении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их семей в соответствии с законодательством Пензенской области. 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 результатам проведенного в 2019 году анализа сведений нарушений не выявлено.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2.2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70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2.3.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Осуществление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государственных должностей Пензенской области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Наименование мероприятия Плана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Служащим Управления, ответственным за осуществление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государственных должностей в Управлении, при каждом назначении проводится соответствующий анализ представленных сведений.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2019 году проведен анализ сведений по 1 гражданину, претендующему на замещение государственных должностей в Управлении. Информация, указывающая на представление гражданами, претендующими на замещение должности государственной гражданской службы Пензенской области заведомо недостоверных или неполных сведений в соответствии с нормативными правовыми актами Российской Федерации, отсутствует.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Информация о реализации мероприятия</w:t>
            </w:r>
          </w:p>
          <w:p w:rsidR="000829CB" w:rsidRDefault="000829CB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Пункт 2.3.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Примечания</w:t>
            </w:r>
          </w:p>
        </w:tc>
      </w:tr>
      <w:tr w:rsidR="000829CB" w:rsidTr="00DA0BF7">
        <w:trPr>
          <w:trHeight w:val="258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DA0BF7" w:rsidRDefault="00DA0BF7" w:rsidP="00DA0BF7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DA0BF7" w:rsidTr="000829CB">
        <w:trPr>
          <w:trHeight w:val="366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 w:rsidP="00DA0BF7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проверок достоверности и полноты сведений, предоставляемых гражданскими служащими Пензенской области, руководителями государственных областных учреждений, подведомственных исполнительным органам государственной власти Пензенской области, и соблюдения ими требований к служебному поведению в соответствии с законодательством Пензенской области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2019 году проведено 12 проверок достоверности и полноты сведений, предоставляемых государственными гражданскими служащими Управления.</w:t>
            </w:r>
          </w:p>
          <w:p w:rsidR="00DA0BF7" w:rsidRDefault="00DA0BF7" w:rsidP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Результаты проверки подтверждают достоверность и полноту сведений о доходах, об имуществе и обязательствах имущественного характера, представленных государственными гражданскими служащими Управления.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2.4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532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Организация размещения сведений о доходах, расходах, об имуществе и обязательствах имущественного характера лиц, замещающих государственные должности, гражданских служащих, руководителей государственных областных учреждений, подведомственных исполнительным органам государственной власти Пензенской области, их супруг (Супругов) и несовершеннолетних детей на официальных сайтах Правительства Пензенской области и исполнительных органов государственной власти Пензенской области в сети Интернет в соответствии с законодательством 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 установленные сроки в соответствии с действующим законодательством на официальном сайте Управления в информационно-телекоммуникационной сети «Интернет» в специализированном разделе «Противодействие коррупции» размещены сведения государственных гражданских служащих Управления о доходах, расходах, об имуществе и обязательствах имущественного характера за 2018 год </w:t>
            </w:r>
            <w:r>
              <w:rPr>
                <w:bCs/>
                <w:color w:val="0D0D0D" w:themeColor="text1" w:themeTint="F2"/>
                <w:lang w:eastAsia="en-US"/>
              </w:rPr>
              <w:t>(</w:t>
            </w:r>
            <w:hyperlink r:id="rId6" w:history="1">
              <w:r>
                <w:rPr>
                  <w:rStyle w:val="a4"/>
                  <w:rFonts w:eastAsiaTheme="minorEastAsia"/>
                  <w:color w:val="0D0D0D" w:themeColor="text1" w:themeTint="F2"/>
                  <w:u w:val="none"/>
                  <w:lang w:eastAsia="en-US"/>
                </w:rPr>
                <w:t>http://zakaz.pnzreg.ru/protivodeystvie-korruptsii/svedeniya-o-dokhodakh-ob-imushchestve-i-obyazatelstvakh-imushchestvennogo-kharaktera/</w:t>
              </w:r>
            </w:hyperlink>
            <w:r>
              <w:rPr>
                <w:rFonts w:eastAsiaTheme="minorEastAs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2.5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63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  <w:p w:rsidR="000829CB" w:rsidRDefault="000829CB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2.10</w:t>
            </w:r>
          </w:p>
          <w:p w:rsidR="000829CB" w:rsidRDefault="000829CB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DA0BF7" w:rsidRDefault="000829CB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№ 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Внесений изменений в перечни конкретных должностей  гражданской </w:t>
            </w: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Наименование мероприятия Плана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Приказом Управления от 30.11.2018 № 34 актуализирован Перечень должностей государственной гражданской службы Пензенской области, при замещении которых государственные гражданские служащие обязаны представлять сведения о доходах, </w:t>
            </w: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Информация о реализации мероприятия</w:t>
            </w:r>
          </w:p>
          <w:p w:rsidR="000829CB" w:rsidRDefault="000829CB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Пункт 2.6 Плана противодействия коррупции в Управлении по регулированию контрактной системы и </w:t>
            </w: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Примечания</w:t>
            </w:r>
          </w:p>
        </w:tc>
      </w:tr>
      <w:tr w:rsidR="000829CB" w:rsidTr="00DA0BF7">
        <w:trPr>
          <w:trHeight w:val="19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DA0BF7" w:rsidRDefault="00DA0BF7" w:rsidP="00DA0BF7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DA0BF7" w:rsidTr="000829CB">
        <w:trPr>
          <w:trHeight w:val="285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 w:rsidP="00DA0BF7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службы, при замещении которых гражданские </w:t>
            </w:r>
          </w:p>
          <w:p w:rsidR="00DA0BF7" w:rsidRDefault="00DA0BF7" w:rsidP="00DA0BF7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 w:rsidP="00DA0BF7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расходах, об имуществе и обязательствах имущественного характера, а также сведения о доходах, расходах, об имуществе и обязательствах имущественного </w:t>
            </w:r>
          </w:p>
          <w:p w:rsidR="00DA0BF7" w:rsidRDefault="00DA0BF7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характера своих супруги (супруга) и несовершеннолетних детей.</w:t>
            </w:r>
          </w:p>
          <w:p w:rsidR="00DA0BF7" w:rsidRDefault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Управлением систематически проводится анализ коррупционных рисков, возникающих при реализации им своих полномочий, и внесение изменений в перечень должностей, замещение которых связано с коррупционными рисками проводится на постоянной основе.</w:t>
            </w:r>
          </w:p>
          <w:p w:rsidR="00DA0BF7" w:rsidRDefault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настоящее время 100% должностей государственной гражданской службы Пензенской области в Управлении в соответствии со штатным расписанием включены в соответствующий Перечень.</w:t>
            </w:r>
          </w:p>
          <w:p w:rsidR="00DA0BF7" w:rsidRDefault="00DA0BF7" w:rsidP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2019 году изменения в соответствующий Перечень не вносились.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 w:rsidP="00DA0BF7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закупкам Пензенской области на 2018-2020 годы</w:t>
            </w:r>
          </w:p>
          <w:p w:rsidR="00DA0BF7" w:rsidRDefault="00DA0BF7" w:rsidP="00DA0BF7">
            <w:pPr>
              <w:spacing w:line="228" w:lineRule="auto"/>
              <w:rPr>
                <w:bCs/>
                <w:lang w:eastAsia="en-US"/>
              </w:rPr>
            </w:pPr>
          </w:p>
        </w:tc>
      </w:tr>
      <w:tr w:rsidR="000829CB" w:rsidTr="000829CB">
        <w:trPr>
          <w:trHeight w:val="697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2.12</w:t>
            </w: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Обеспечение соблюдения лицами, замещающими государственные должности Пензенской области, и гражданскими служащими Пензенской области запретов, ограничений и требований, установленных в целях противодействия коррупции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 w:rsidP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Для обеспечения соблюдения государственными гражданскими служащими Управления запретов, ограничений и требований, установленных в целях противодействия коррупции, в Управлении принят ряд нормативных правовых актов: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 приказ Управления по регулированию контрактной системы и закупкам Пензенской области от 01.09.2015 № 42 «О порядке уведомления представителя нанимателя о фактах обращения в целях склонения государственного гражданского служащего Пензенской области, замещающего должность государственной гражданской службы Пензенской области в Управлении по регулированию контрактной системы и закупкам Пензенской области, к совершению коррупционных правонарушений;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 приказ Управления по регулированию контрактной системы и закупкам Пензенской области от 07.12.2018 № 36 «О кодексе этики и служебного поведения государственных гражданских служащих,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области»;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 приказ Управления по регулированию контрактной системы и закупкам Пензенской области от 04.12.2014 № 62 «Об утверждении порядка предварительного уведомления представителя нанимателя о выполнении иной оплачиваемой работы государственными гражданскими служащими Пензенской области, замещающими должности государственной гражданской службы Пензенской области в Управлении по регулированию контрактной системы и закупкам Пензенской области;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 приказ Управления по регулированию контрактной системы и закупкам Пензенской области от 18.03.2015 № 12 «О мерах по реализации статьи 12 Федерального закона от 25.12.2008 № 273-ФЗ «О противодействии коррупции»;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- приказ Управления по регулированию контрактной системы и закупкам Пензенской области от 25.09.2017 №33 «Об утверждении порядка выдачи разрешения представителя нанимателя на участие государственных гражданских служащих Пензенской области,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области, на безвозмездной основе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управлении) жилищным, жилищно-строительным, гаражным кооперативом, 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2.7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79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мероприятия Плана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Информация о реализации мероприятия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Примечания</w:t>
            </w:r>
          </w:p>
        </w:tc>
      </w:tr>
      <w:tr w:rsidR="000829CB" w:rsidTr="00DA0BF7">
        <w:trPr>
          <w:trHeight w:val="218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DA0BF7" w:rsidRDefault="00DA0BF7" w:rsidP="00DA0BF7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DA0BF7" w:rsidTr="000829CB">
        <w:trPr>
          <w:trHeight w:val="151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товариществом собственников недвижимости в качестве единоличного исполнительного органа или вхождения в состав их коллегиальных органов управления».</w:t>
            </w:r>
          </w:p>
          <w:p w:rsidR="00DA0BF7" w:rsidRDefault="00DA0BF7" w:rsidP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 2019 год проведение проверок по соблюдению государственными гражданскими служащими Управления запретов, ограничений и требований, установленных в целях противодействия коррупции, не осуществлялось ввиду отсутствия установленных действующим законодательством оснований.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Default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829CB" w:rsidTr="000829CB">
        <w:trPr>
          <w:trHeight w:val="285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Антикоррупционная экспертиза нормативных правовых актов и их проектов</w:t>
            </w:r>
          </w:p>
        </w:tc>
      </w:tr>
      <w:tr w:rsidR="000829CB" w:rsidTr="00DA0BF7">
        <w:trPr>
          <w:trHeight w:val="210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Проведение антикоррупционной экспертизы нормативных правовых актов и их проектов в соответствии с законодательством Пензенской области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Антикоррупционной экспертизы нормативных правовых актов и их проектов в Управлении проводится в соответствии с приказом Управления по регулированию контрактной системы и закупкам Пензенской области от 14.03.2014 № 20 (актуализирован от 07.05.2018 № 14) «Об антикоррупционной экспертизе нормативных правовых актов, проектов нормативных правовых актов Управления по регулированию контрактной системы и закупкам Пензенской области и подготавливаемых проектов нормативных правовых актов Губернатора Пензенской области и Правительства Пензенской области».</w:t>
            </w:r>
          </w:p>
          <w:p w:rsidR="000829CB" w:rsidRDefault="000829CB" w:rsidP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 первое полугодие 2019 года проведена антикоррупционная экспертиза 11 нормативных правовых актов и их проектов.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Пункт 3.1 Плана противодействия коррупции в Управлении по регулированию контрактной системы и закупкам Пензенской области на 2018-2020 годы </w:t>
            </w:r>
          </w:p>
        </w:tc>
      </w:tr>
      <w:tr w:rsidR="000829CB" w:rsidTr="00DA0BF7">
        <w:trPr>
          <w:trHeight w:val="171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Размещение проектов нормативных правовых актов на интернет - портале Пензенской области для обеспечения возможности проведения независимой антикоррупционной экспертизы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соответствии с действующим законодательством проекты нормативных правовых актов Управления размещаются на интернет – портале Пензенской области для обеспечения возможности проведения независимой антикоррупционной экспертизы.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 первое полугодие 2019 года 11 нормативных правовых актов размещены на интернет – портале Пензенской области. 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3.2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225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Мониторинг проведения исполнительными органами государственной власти и органами местного самоуправления муниципальных образований Пензенской области антикоррупционной экспертизы нормативных правовых актов и их актов 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Служащими отдела правового обеспечения ежеквартально осуществляется мониторинг проведения антикоррупционной экспертизы нормативных правовых актов и их проектов (письмо Управления от  02.04.2019 № 34-234, письмо Управления от 03.07.2019 №  34-423)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Пункт 3.3 Плана противодействия коррупции в Управлении по регулированию контрактной системы и закупкам Пензенской области на 2018-2020 годы </w:t>
            </w:r>
          </w:p>
        </w:tc>
      </w:tr>
      <w:tr w:rsidR="000829CB" w:rsidTr="00DA0BF7">
        <w:trPr>
          <w:trHeight w:val="64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DA0BF7" w:rsidRDefault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3.4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DA0BF7" w:rsidRDefault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DA0BF7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</w:p>
          <w:p w:rsidR="000829CB" w:rsidRDefault="000829CB" w:rsidP="00DA0BF7">
            <w:pPr>
              <w:spacing w:line="228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Мониторинг осуществления исполнительными органами государственной власти и органами местного самоуправления муниципальных образований Пензенской области </w:t>
            </w:r>
            <w:r w:rsidR="00DA0BF7">
              <w:rPr>
                <w:bCs/>
                <w:lang w:eastAsia="en-US"/>
              </w:rPr>
              <w:t xml:space="preserve">независимой </w:t>
            </w:r>
          </w:p>
          <w:p w:rsidR="000829CB" w:rsidRDefault="000829CB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Наименование мероприятия Плана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Служащими отдела правового обеспечения ежеквартально осуществляется мониторинг осуществления независимой антикоррупционной экспертизы нормативных правовых актов и их проектов (письмо Управления от  02.04.2019 № 34-234, письмо Управления от 03.07.2019 №  34-423)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DA0BF7" w:rsidRDefault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Информация о реализации мероприятия</w:t>
            </w:r>
          </w:p>
          <w:p w:rsidR="000829CB" w:rsidRDefault="000829CB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Пункт 3.4Плана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Примечания</w:t>
            </w:r>
          </w:p>
        </w:tc>
      </w:tr>
      <w:tr w:rsidR="00DA0BF7" w:rsidTr="00DA0BF7">
        <w:trPr>
          <w:trHeight w:val="301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Pr="00DA0BF7" w:rsidRDefault="00DA0BF7" w:rsidP="00DA0BF7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F7" w:rsidRPr="00DA0BF7" w:rsidRDefault="00DA0BF7" w:rsidP="00DA0BF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A0BF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0829CB" w:rsidTr="000829CB">
        <w:trPr>
          <w:trHeight w:val="1081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DA0BF7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антикоррупционной </w:t>
            </w:r>
            <w:r w:rsidR="000829CB">
              <w:rPr>
                <w:bCs/>
                <w:lang w:eastAsia="en-US"/>
              </w:rPr>
              <w:t>экспертизы нормативных правовых актов и их проектов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</w:tr>
      <w:tr w:rsidR="000829CB" w:rsidTr="000829CB">
        <w:trPr>
          <w:trHeight w:val="225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Привлечение граждан и институтов гражданского общества к реализации антикоррупционной политики в Пензенской области</w:t>
            </w:r>
          </w:p>
        </w:tc>
      </w:tr>
      <w:tr w:rsidR="000829CB" w:rsidTr="000829CB">
        <w:trPr>
          <w:trHeight w:val="144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4.1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Проведение общественных обсуждений проектов планов противодействия коррупции на 2018-2020 годы органов государственной власти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2014 году при Управлении создан Общественный совет (приказ Управления по регулированию контрактной системы и закупкам Пензенской области от 20.03.2014 №  30 «О создании Общественного совета при Управлении по регулированию контрактной системы и закупкам Пензенской области»).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Для реализации антикоррупционной политики в Управлении принят Приказ от 12.12.2018 № 40 (актуализирован от 14.03.2019 № 10) «О мерах по противодействию коррупции»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4.1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195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4.5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Рассмотрение вопросов реализации антикоррупционной политики в установленной сфере деятельности на заседаниях общественных советов при исполнительных органах государственной власти Пензенской области 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26.03.2019 на заседании Общественного совета при Управлении проведено обсуждение Плана противодействия коррупции в Управлении по регулированию контрактной системы и закупкам Пензенской области на 2018-2020 годы. Рассмотрен приказ Управления от 28.02.2019 № 7 «О мерах по противодействию сговору участников закупок при проведении конкурентных процедур определения поставщиков (подрядчиков, исполнителей)»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4.2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255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Антикоррупционная пропаганда, формирование в обществе нетерпимого отношения к проявлениям коррупции и информационное обеспечение реализации антикоррупционной политики в Пензенской области</w:t>
            </w:r>
          </w:p>
        </w:tc>
      </w:tr>
      <w:tr w:rsidR="000829CB" w:rsidTr="000829CB">
        <w:trPr>
          <w:trHeight w:val="70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 w:rsidP="00EA26DF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5.1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 w:rsidP="00EA26DF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№ 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Информирование населения Пензенской области через официальный сайт Правительства Пензенской области и официальные сайты исполнительных органов государственной власти Пензенской области в сети Интернет о ходе реализации региональной антикоррупционной политики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 w:rsidP="00EA26DF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Наименование мероприятия Плана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С целью обеспечения  информационной открытости и доступности деятельности Управления, а также с целью укрепления связи с гражданским обществом, информирование общественности о проводимых в Управлении мероприятиях по противодействию коррупции и их результатах проводится путем размещения информации на официальном интернет-сайте Управления в информационно-телекоммуникационной сети «Интернет»  в специализированном разделе «Противодействие коррупции».</w:t>
            </w:r>
          </w:p>
          <w:p w:rsidR="000829CB" w:rsidRPr="00DA0BF7" w:rsidRDefault="000829CB" w:rsidP="00DA0BF7">
            <w:pPr>
              <w:ind w:firstLine="336"/>
              <w:jc w:val="both"/>
              <w:rPr>
                <w:lang w:eastAsia="en-US"/>
              </w:rPr>
            </w:pPr>
            <w:r w:rsidRPr="00DA0BF7">
              <w:rPr>
                <w:lang w:eastAsia="en-US"/>
              </w:rPr>
              <w:t>С целью обеспечения возможности оперативного сообщения гражданами и организациями информации о фактах проявления коррупции Управлением обеспечивается функционирование «горячей линии»  по вопросам противодействия коррупции, также осуществляется прием электронных сообщений по фактам коррупции на официальном интернет - сайте Управления. Номер телефона горячей линии по вопросам противодействия коррупции размещен  на официальном сайте Управления в разделе «Противодействие коррупции».</w:t>
            </w:r>
          </w:p>
          <w:p w:rsidR="000829CB" w:rsidRPr="00DA0BF7" w:rsidRDefault="000829CB" w:rsidP="00DA0BF7">
            <w:pPr>
              <w:ind w:firstLine="336"/>
              <w:jc w:val="both"/>
              <w:rPr>
                <w:color w:val="0D0D0D" w:themeColor="text1" w:themeTint="F2"/>
                <w:shd w:val="clear" w:color="auto" w:fill="FFFFFF"/>
                <w:lang w:eastAsia="en-US"/>
              </w:rPr>
            </w:pPr>
            <w:r w:rsidRPr="00DA0BF7">
              <w:t>В целях оказания консультативно-методической помощи по вопросам профилактики коррупции 7 июня 2019 года сотрудниками отдела по профилактике коррупционных и иных правонарушений Управления государственной службы и кадров Правительства Пензенской области и представителем Управления проведены обучающие семинары для организаций, в отношении которых исполнительный орган</w:t>
            </w:r>
            <w:r w:rsidRPr="00DA0BF7">
              <w:rPr>
                <w:color w:val="0D0D0D" w:themeColor="text1" w:themeTint="F2"/>
                <w:shd w:val="clear" w:color="auto" w:fill="FFFFFF"/>
                <w:lang w:eastAsia="en-US"/>
              </w:rPr>
              <w:t xml:space="preserve"> </w:t>
            </w:r>
          </w:p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Информация о реализации мероприятия</w:t>
            </w:r>
          </w:p>
          <w:p w:rsidR="000829CB" w:rsidRDefault="000829CB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336"/>
              <w:jc w:val="center"/>
              <w:rPr>
                <w:color w:val="0D0D0D" w:themeColor="text1" w:themeTint="F2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Пункт 5.1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0829CB" w:rsidRDefault="000829CB" w:rsidP="00EA26DF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Примечания</w:t>
            </w:r>
          </w:p>
        </w:tc>
      </w:tr>
      <w:tr w:rsidR="000829CB" w:rsidTr="00EA26DF">
        <w:trPr>
          <w:trHeight w:val="15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EA26DF" w:rsidRDefault="00EA26DF" w:rsidP="00EA26DF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A26DF">
              <w:rPr>
                <w:b/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EA26DF" w:rsidRDefault="00EA26DF" w:rsidP="00EA26DF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A26DF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EA26DF" w:rsidRDefault="00EA26DF" w:rsidP="00EA26DF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A26DF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Pr="00EA26DF" w:rsidRDefault="00EA26DF" w:rsidP="00EA26DF">
            <w:pPr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A26DF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Pr="00EA26DF" w:rsidRDefault="00EA26DF" w:rsidP="00EA26DF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A26DF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A26DF" w:rsidTr="000829CB">
        <w:trPr>
          <w:trHeight w:val="144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DF" w:rsidRDefault="00EA26DF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DF" w:rsidRDefault="00EA26DF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DF" w:rsidRDefault="00EA26DF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DF" w:rsidRDefault="00EA26DF" w:rsidP="00DA0BF7">
            <w:pPr>
              <w:ind w:firstLine="336"/>
              <w:jc w:val="both"/>
              <w:rPr>
                <w:color w:val="0D0D0D" w:themeColor="text1" w:themeTint="F2"/>
                <w:shd w:val="clear" w:color="auto" w:fill="FFFFFF"/>
                <w:lang w:eastAsia="en-US"/>
              </w:rPr>
            </w:pPr>
            <w:r w:rsidRPr="00DA0BF7">
              <w:rPr>
                <w:color w:val="0D0D0D" w:themeColor="text1" w:themeTint="F2"/>
                <w:shd w:val="clear" w:color="auto" w:fill="FFFFFF"/>
                <w:lang w:eastAsia="en-US"/>
              </w:rPr>
              <w:t xml:space="preserve">государственной власти Пензенской области осуществляет полномочия учредителя. </w:t>
            </w:r>
          </w:p>
          <w:p w:rsidR="00EA26DF" w:rsidRDefault="00EA26DF" w:rsidP="00DA0BF7">
            <w:pPr>
              <w:ind w:firstLine="336"/>
              <w:jc w:val="both"/>
              <w:rPr>
                <w:color w:val="0D0D0D" w:themeColor="text1" w:themeTint="F2"/>
                <w:shd w:val="clear" w:color="auto" w:fill="FFFFFF"/>
                <w:lang w:eastAsia="en-US"/>
              </w:rPr>
            </w:pPr>
            <w:r>
              <w:rPr>
                <w:lang w:eastAsia="en-US"/>
              </w:rPr>
              <w:t>Особое внимание уделено вопросам реализации обязанности уведомлять представителя нанимателя (работодателя) в случаях, предусмотренных законодательством о противодействии коррупции, ответственности за коррупционные правонарушения.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DF" w:rsidRDefault="00EA26DF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</w:tr>
      <w:tr w:rsidR="000829CB" w:rsidTr="000829CB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Реализация комплекса мероприятий, направленных на качественное повышение эффективности деятельности по информированию общественности о результатах работы соответствующих органов, подразделений и должностных лиц по профилактике коррупционных и иных нарушений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 w:rsidP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Для повышения эффективности деятельности по информированию общественности о результатах работы Управления на официальном интернет-сайте Управления в информационно-телекоммуникационной сети «Интернет» в специализированном разделе «Противодействие коррупции» в подразделе «Информация о результатах деятельности Управления по регулированию контрактной системы и закупкам Пензенской области» систематически размещаются отчеты о выполнении Плана мероприятий по противодействию коррупции на государственной гражданской службе Пензенской области в Управлении. 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Также в вышеуказанном подразделе размещается иная информация по вопросам противодействия коррупции в Управлении.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5.2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0829CB" w:rsidTr="000829CB">
        <w:trPr>
          <w:trHeight w:val="225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Антикоррупционное образование</w:t>
            </w:r>
          </w:p>
        </w:tc>
      </w:tr>
      <w:tr w:rsidR="000829CB" w:rsidTr="000829CB">
        <w:trPr>
          <w:trHeight w:val="220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6.2</w:t>
            </w:r>
          </w:p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Организация обучения государственных гражданских служащих Пензенской области, впервые поступивших на государственную службу</w:t>
            </w: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0829CB" w:rsidRDefault="000829CB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 w:rsidP="00DA0BF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Управлением осуществляется комплекс организационных, разъяснительных и иных мер по обучению государственных гражданских служащих Пензенской области, впервые поступивших на государственную службу в Управление.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Государственные гражданские служащие Управления, впервые поступившие на государственную службу, на регулярной основе принимают участие в водных семинарах-тренингах, организуемых Правительством Пензенской области.</w:t>
            </w:r>
          </w:p>
          <w:p w:rsidR="000829CB" w:rsidRDefault="000829C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первом полугодии 2019 года 1 государственный гражданский служащий Управления, прошел повышение квалификации по теме: «Основы государственной гражданской службы (программа для лиц, впервые принятых на государственную гражданскую службу)».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9CB" w:rsidRDefault="000829CB">
            <w:pPr>
              <w:spacing w:line="228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Пункт 6.1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</w:tbl>
    <w:p w:rsidR="000829CB" w:rsidRDefault="000829CB" w:rsidP="000829CB">
      <w:pPr>
        <w:rPr>
          <w:rFonts w:eastAsiaTheme="minorEastAsia"/>
          <w:sz w:val="22"/>
          <w:szCs w:val="22"/>
        </w:rPr>
      </w:pPr>
    </w:p>
    <w:p w:rsidR="000829CB" w:rsidRDefault="000829CB" w:rsidP="000829CB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__________________</w:t>
      </w:r>
      <w:r w:rsidR="00EA26DF">
        <w:rPr>
          <w:rFonts w:eastAsiaTheme="minorEastAsia"/>
          <w:sz w:val="22"/>
          <w:szCs w:val="22"/>
        </w:rPr>
        <w:t>_______________________________</w:t>
      </w:r>
      <w:bookmarkStart w:id="0" w:name="_GoBack"/>
      <w:bookmarkEnd w:id="0"/>
    </w:p>
    <w:p w:rsidR="000829CB" w:rsidRDefault="000829CB" w:rsidP="000829CB">
      <w:pPr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*Отчет за 1-е полугодие соответствующего года представляется с указанием в нем информации о реализации мероприятий (проведенной работе) за весь год (с включением данных за 1-е полугодие).</w:t>
      </w:r>
    </w:p>
    <w:p w:rsidR="000829CB" w:rsidRDefault="000829CB" w:rsidP="000829CB">
      <w:pPr>
        <w:jc w:val="both"/>
        <w:rPr>
          <w:rFonts w:eastAsiaTheme="minorEastAsia"/>
          <w:sz w:val="22"/>
          <w:szCs w:val="22"/>
        </w:rPr>
      </w:pPr>
    </w:p>
    <w:p w:rsidR="000829CB" w:rsidRDefault="000829CB" w:rsidP="000829CB">
      <w:pPr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Примечания:</w:t>
      </w:r>
    </w:p>
    <w:p w:rsidR="000829CB" w:rsidRDefault="000829CB" w:rsidP="000829CB">
      <w:pPr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В графе 1 ставится номер по порядку.</w:t>
      </w:r>
    </w:p>
    <w:p w:rsidR="000829CB" w:rsidRDefault="000829CB" w:rsidP="000829CB">
      <w:pPr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В графе 2 указывается номер пункта Плана.</w:t>
      </w:r>
    </w:p>
    <w:p w:rsidR="000829CB" w:rsidRDefault="000829CB" w:rsidP="000829CB">
      <w:pPr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В графе 3 указывается полное наименование соответствующего мероприятия Плана.</w:t>
      </w:r>
    </w:p>
    <w:p w:rsidR="00A8081A" w:rsidRPr="000829CB" w:rsidRDefault="000829CB" w:rsidP="000829CB">
      <w:pPr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В графе 4 описывается проведенная работа: указываются срок проведения мероприятия (мероприятий), его (их) содержание, количественные и качественные характеристики, наименования и реквизиты принятых правовых актов и другая информация, касающаяся реализации мероприятия (мероприятий)</w:t>
      </w:r>
    </w:p>
    <w:sectPr w:rsidR="00A8081A" w:rsidRPr="000829CB" w:rsidSect="00DA0BF7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CDDC12B4"/>
    <w:lvl w:ilvl="0" w:tplc="075A44EC">
      <w:start w:val="1"/>
      <w:numFmt w:val="bullet"/>
      <w:lvlText w:val="о"/>
      <w:lvlJc w:val="left"/>
      <w:pPr>
        <w:ind w:left="0" w:firstLine="0"/>
      </w:pPr>
    </w:lvl>
    <w:lvl w:ilvl="1" w:tplc="8F6CB9BC">
      <w:numFmt w:val="decimal"/>
      <w:lvlText w:val=""/>
      <w:lvlJc w:val="left"/>
      <w:pPr>
        <w:ind w:left="0" w:firstLine="0"/>
      </w:pPr>
    </w:lvl>
    <w:lvl w:ilvl="2" w:tplc="1430F42E">
      <w:numFmt w:val="decimal"/>
      <w:lvlText w:val=""/>
      <w:lvlJc w:val="left"/>
      <w:pPr>
        <w:ind w:left="0" w:firstLine="0"/>
      </w:pPr>
    </w:lvl>
    <w:lvl w:ilvl="3" w:tplc="50FE9B08">
      <w:numFmt w:val="decimal"/>
      <w:lvlText w:val=""/>
      <w:lvlJc w:val="left"/>
      <w:pPr>
        <w:ind w:left="0" w:firstLine="0"/>
      </w:pPr>
    </w:lvl>
    <w:lvl w:ilvl="4" w:tplc="0272238C">
      <w:numFmt w:val="decimal"/>
      <w:lvlText w:val=""/>
      <w:lvlJc w:val="left"/>
      <w:pPr>
        <w:ind w:left="0" w:firstLine="0"/>
      </w:pPr>
    </w:lvl>
    <w:lvl w:ilvl="5" w:tplc="23B67008">
      <w:numFmt w:val="decimal"/>
      <w:lvlText w:val=""/>
      <w:lvlJc w:val="left"/>
      <w:pPr>
        <w:ind w:left="0" w:firstLine="0"/>
      </w:pPr>
    </w:lvl>
    <w:lvl w:ilvl="6" w:tplc="52BE9DDE">
      <w:numFmt w:val="decimal"/>
      <w:lvlText w:val=""/>
      <w:lvlJc w:val="left"/>
      <w:pPr>
        <w:ind w:left="0" w:firstLine="0"/>
      </w:pPr>
    </w:lvl>
    <w:lvl w:ilvl="7" w:tplc="ECB68684">
      <w:numFmt w:val="decimal"/>
      <w:lvlText w:val=""/>
      <w:lvlJc w:val="left"/>
      <w:pPr>
        <w:ind w:left="0" w:firstLine="0"/>
      </w:pPr>
    </w:lvl>
    <w:lvl w:ilvl="8" w:tplc="13F60BC2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CB"/>
    <w:rsid w:val="000829CB"/>
    <w:rsid w:val="00A8081A"/>
    <w:rsid w:val="00DA0BF7"/>
    <w:rsid w:val="00EA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9C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829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9C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829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az.pnzreg.ru/protivodeystvie-korruptsii/svedeniya-o-dokhodakh-ob-imushchestve-i-obyazatelstvakh-imushchestvennogo-kharakte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3501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Костина</dc:creator>
  <cp:lastModifiedBy>Мария Костина</cp:lastModifiedBy>
  <cp:revision>2</cp:revision>
  <dcterms:created xsi:type="dcterms:W3CDTF">2019-07-04T10:20:00Z</dcterms:created>
  <dcterms:modified xsi:type="dcterms:W3CDTF">2019-07-04T10:35:00Z</dcterms:modified>
</cp:coreProperties>
</file>