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F52" w:rsidRDefault="00620F52">
      <w:pPr>
        <w:pStyle w:val="ConsPlusTitlePage"/>
      </w:pPr>
      <w:r>
        <w:br/>
      </w:r>
    </w:p>
    <w:p w:rsidR="00620F52" w:rsidRDefault="00620F52">
      <w:pPr>
        <w:pStyle w:val="ConsPlusNormal"/>
        <w:jc w:val="both"/>
        <w:outlineLvl w:val="0"/>
      </w:pPr>
    </w:p>
    <w:p w:rsidR="00620F52" w:rsidRDefault="00620F52">
      <w:pPr>
        <w:pStyle w:val="ConsPlusTitle"/>
        <w:jc w:val="center"/>
        <w:outlineLvl w:val="0"/>
      </w:pPr>
      <w:bookmarkStart w:id="0" w:name="_GoBack"/>
      <w:bookmarkEnd w:id="0"/>
      <w:r>
        <w:t>УПРАВЛЕНИЕ ПО РЕГУЛИРОВАНИЮ КОНТРАКТНОЙ СИСТЕМЫ</w:t>
      </w:r>
    </w:p>
    <w:p w:rsidR="00620F52" w:rsidRDefault="00620F52">
      <w:pPr>
        <w:pStyle w:val="ConsPlusTitle"/>
        <w:jc w:val="center"/>
      </w:pPr>
      <w:r>
        <w:t>И ЗАКУПКАМ ПЕНЗЕНСКОЙ ОБЛАСТИ</w:t>
      </w:r>
    </w:p>
    <w:p w:rsidR="00620F52" w:rsidRDefault="00620F52">
      <w:pPr>
        <w:pStyle w:val="ConsPlusTitle"/>
        <w:jc w:val="center"/>
      </w:pPr>
    </w:p>
    <w:p w:rsidR="00620F52" w:rsidRDefault="00620F52">
      <w:pPr>
        <w:pStyle w:val="ConsPlusTitle"/>
        <w:jc w:val="center"/>
      </w:pPr>
      <w:r>
        <w:t>ПРИКАЗ</w:t>
      </w:r>
    </w:p>
    <w:p w:rsidR="00620F52" w:rsidRDefault="00620F52">
      <w:pPr>
        <w:pStyle w:val="ConsPlusTitle"/>
        <w:jc w:val="center"/>
      </w:pPr>
      <w:r>
        <w:t>от 14 марта 2014 г. N 20</w:t>
      </w:r>
    </w:p>
    <w:p w:rsidR="00620F52" w:rsidRDefault="00620F52">
      <w:pPr>
        <w:pStyle w:val="ConsPlusTitle"/>
        <w:jc w:val="center"/>
      </w:pPr>
    </w:p>
    <w:p w:rsidR="00620F52" w:rsidRDefault="00620F52">
      <w:pPr>
        <w:pStyle w:val="ConsPlusTitle"/>
        <w:jc w:val="center"/>
      </w:pPr>
      <w:r>
        <w:t>ОБ АНТИКОРРУПЦИОННОЙ ЭКСПЕРТИЗЕ НОРМАТИВНЫХ ПРАВОВЫХ АКТОВ,</w:t>
      </w:r>
    </w:p>
    <w:p w:rsidR="00620F52" w:rsidRDefault="00620F52">
      <w:pPr>
        <w:pStyle w:val="ConsPlusTitle"/>
        <w:jc w:val="center"/>
      </w:pPr>
      <w:r>
        <w:t>ПРОЕКТОВ НОРМАТИВНЫХ ПРАВОВЫХ АКТОВ УПРАВЛЕНИЯ</w:t>
      </w:r>
    </w:p>
    <w:p w:rsidR="00620F52" w:rsidRDefault="00620F52">
      <w:pPr>
        <w:pStyle w:val="ConsPlusTitle"/>
        <w:jc w:val="center"/>
      </w:pPr>
      <w:r>
        <w:t>ПО РЕГУЛИРОВАНИЮ КОНТРАКТНОЙ СИСТЕМЫ И ЗАКУПКАМ ПЕНЗЕНСКОЙ</w:t>
      </w:r>
    </w:p>
    <w:p w:rsidR="00620F52" w:rsidRDefault="00620F52">
      <w:pPr>
        <w:pStyle w:val="ConsPlusTitle"/>
        <w:jc w:val="center"/>
      </w:pPr>
      <w:r>
        <w:t xml:space="preserve">ОБЛАСТИ И </w:t>
      </w:r>
      <w:proofErr w:type="gramStart"/>
      <w:r>
        <w:t>ПОДГОТАВЛИВАЕМЫХ</w:t>
      </w:r>
      <w:proofErr w:type="gramEnd"/>
      <w:r>
        <w:t xml:space="preserve"> УПРАВЛЕНИЕМ ПО РЕГУЛИРОВАНИЮ</w:t>
      </w:r>
    </w:p>
    <w:p w:rsidR="00620F52" w:rsidRDefault="00620F52">
      <w:pPr>
        <w:pStyle w:val="ConsPlusTitle"/>
        <w:jc w:val="center"/>
      </w:pPr>
      <w:r>
        <w:t>КОНТРАКТНОЙ СИСТЕМЫ И ЗАКУПКАМ ПЕНЗЕНСКОЙ ОБЛАСТИ ПРОЕКТОВ</w:t>
      </w:r>
    </w:p>
    <w:p w:rsidR="00620F52" w:rsidRDefault="00620F52">
      <w:pPr>
        <w:pStyle w:val="ConsPlusTitle"/>
        <w:jc w:val="center"/>
      </w:pPr>
      <w:r>
        <w:t>НОРМАТИВНЫХ ПРАВОВЫХ АКТОВ ГУБЕРНАТОРА ПЕНЗЕНСКОЙ ОБЛАСТИ,</w:t>
      </w:r>
    </w:p>
    <w:p w:rsidR="00620F52" w:rsidRDefault="00620F52">
      <w:pPr>
        <w:pStyle w:val="ConsPlusTitle"/>
        <w:jc w:val="center"/>
      </w:pPr>
      <w:r>
        <w:t>ПРАВИТЕЛЬСТВА ПЕНЗЕНСКОЙ ОБЛАСТИ</w:t>
      </w:r>
    </w:p>
    <w:p w:rsidR="00620F52" w:rsidRDefault="00620F5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20F5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20F52" w:rsidRDefault="00620F5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20F52" w:rsidRDefault="00620F52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Управления по регулированию контрактной системы и закупкам</w:t>
            </w:r>
            <w:proofErr w:type="gramEnd"/>
          </w:p>
          <w:p w:rsidR="00620F52" w:rsidRDefault="00620F52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Пензенской обл. от 07.05.2018 N 14)</w:t>
            </w:r>
            <w:proofErr w:type="gramEnd"/>
          </w:p>
        </w:tc>
      </w:tr>
    </w:tbl>
    <w:p w:rsidR="00620F52" w:rsidRDefault="00620F52">
      <w:pPr>
        <w:pStyle w:val="ConsPlusNormal"/>
        <w:jc w:val="both"/>
      </w:pPr>
    </w:p>
    <w:p w:rsidR="00620F52" w:rsidRDefault="00620F52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25.12.2008 N 273-ФЗ "О противодействии коррупции" (с последующими изменениями), </w:t>
      </w:r>
      <w:hyperlink r:id="rId7" w:history="1">
        <w:r>
          <w:rPr>
            <w:color w:val="0000FF"/>
          </w:rPr>
          <w:t>Законом</w:t>
        </w:r>
      </w:hyperlink>
      <w:r>
        <w:t xml:space="preserve"> Пензенской области от 14.11.2006 N 1141-ЗПО "О противодействии коррупции в Пензенской области" (с последующими изменениями), руководствуясь </w:t>
      </w:r>
      <w:hyperlink r:id="rId8" w:history="1">
        <w:r>
          <w:rPr>
            <w:color w:val="0000FF"/>
          </w:rPr>
          <w:t>Положением</w:t>
        </w:r>
      </w:hyperlink>
      <w:r>
        <w:t xml:space="preserve"> об Управлении по регулированию контрактной системы и закупкам Пензенской области, утвержденным постановлением Правительства Пензенской области от 20.01.2014 N 19-пП, приказываю:</w:t>
      </w:r>
      <w:proofErr w:type="gramEnd"/>
    </w:p>
    <w:p w:rsidR="00620F52" w:rsidRDefault="00620F52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40" w:history="1">
        <w:r>
          <w:rPr>
            <w:color w:val="0000FF"/>
          </w:rPr>
          <w:t>Порядок</w:t>
        </w:r>
      </w:hyperlink>
      <w:r>
        <w:t xml:space="preserve"> проведения антикоррупционной экспертизы нормативных правовых актов, проектов нормативных правовых актов Управления по регулированию контрактной системы и закупкам Пензенской области и подготавливаемых Управлением по регулированию контрактной системы и закупкам Пензенской области проектов нормативных правовых актов Губернатора Пензенской области, Правительства Пензенской области.</w:t>
      </w:r>
    </w:p>
    <w:p w:rsidR="00620F52" w:rsidRDefault="00620F52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Возложить проведение антикоррупционной экспертизы нормативных правовых актов, проектов нормативных правовых актов Управления по регулированию контрактной системы и закупкам Пензенской области и подготавливаемых Управлением по регулированию контрактной системы и закупкам Пензенской области проектов нормативных правовых актов Губернатора Пензенской области, Правительства Пензенской области на начальника отдела по регулированию и мониторингу контрактной системы Управления по регулированию контрактной системы и закупкам Пензенской области.</w:t>
      </w:r>
      <w:proofErr w:type="gramEnd"/>
    </w:p>
    <w:p w:rsidR="00620F52" w:rsidRDefault="00620F52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Признать утратившим силу </w:t>
      </w:r>
      <w:hyperlink r:id="rId9" w:history="1">
        <w:r>
          <w:rPr>
            <w:color w:val="0000FF"/>
          </w:rPr>
          <w:t>приказ</w:t>
        </w:r>
      </w:hyperlink>
      <w:r>
        <w:t xml:space="preserve"> Управления по размещению государственного заказа Пензенской области от 12.08.2013 N 24 "Об антикоррупционной экспертизе нормативных правовых актов, проектов нормативных правовых актов Управления по размещению государственного заказа Пензенской области и подготавливаемых Управлением по размещению государственного заказа Пензенской области проектов нормативных правовых актов Губернатора Пензенской области, Правительства Пензенской области".</w:t>
      </w:r>
      <w:proofErr w:type="gramEnd"/>
    </w:p>
    <w:p w:rsidR="00620F52" w:rsidRDefault="00620F52">
      <w:pPr>
        <w:pStyle w:val="ConsPlusNormal"/>
        <w:spacing w:before="220"/>
        <w:ind w:firstLine="540"/>
        <w:jc w:val="both"/>
      </w:pPr>
      <w:r>
        <w:t>4. Настоящий приказ опубликовать в разделе "Нормативные документы" официального сайта Управления по регулированию контрактной системы и закупкам Пензенской области в информационно-телекоммуникационной сети "Интернет".</w:t>
      </w:r>
    </w:p>
    <w:p w:rsidR="00620F52" w:rsidRDefault="00620F52">
      <w:pPr>
        <w:pStyle w:val="ConsPlusNormal"/>
        <w:spacing w:before="220"/>
        <w:ind w:firstLine="540"/>
        <w:jc w:val="both"/>
      </w:pPr>
      <w:r>
        <w:t>5. Настоящий приказ вступает в силу с момента его подписания.</w:t>
      </w:r>
    </w:p>
    <w:p w:rsidR="00620F52" w:rsidRDefault="00620F52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>Контроль за</w:t>
      </w:r>
      <w:proofErr w:type="gramEnd"/>
      <w:r>
        <w:t xml:space="preserve"> исполнением настоящего приказа оставляю за собой.</w:t>
      </w:r>
    </w:p>
    <w:p w:rsidR="00620F52" w:rsidRDefault="00620F52">
      <w:pPr>
        <w:pStyle w:val="ConsPlusNormal"/>
        <w:jc w:val="both"/>
      </w:pPr>
    </w:p>
    <w:p w:rsidR="00620F52" w:rsidRDefault="00620F52">
      <w:pPr>
        <w:pStyle w:val="ConsPlusNormal"/>
        <w:jc w:val="right"/>
      </w:pPr>
      <w:r>
        <w:t>Начальник Управления</w:t>
      </w:r>
    </w:p>
    <w:p w:rsidR="00620F52" w:rsidRDefault="00620F52">
      <w:pPr>
        <w:pStyle w:val="ConsPlusNormal"/>
        <w:jc w:val="right"/>
      </w:pPr>
      <w:r>
        <w:t>С.В.МОКРОУСОВ</w:t>
      </w:r>
    </w:p>
    <w:p w:rsidR="00620F52" w:rsidRDefault="00620F52">
      <w:pPr>
        <w:pStyle w:val="ConsPlusNormal"/>
        <w:jc w:val="both"/>
      </w:pPr>
    </w:p>
    <w:p w:rsidR="00620F52" w:rsidRDefault="00620F52">
      <w:pPr>
        <w:pStyle w:val="ConsPlusNormal"/>
        <w:jc w:val="both"/>
      </w:pPr>
    </w:p>
    <w:p w:rsidR="00620F52" w:rsidRDefault="00620F52">
      <w:pPr>
        <w:pStyle w:val="ConsPlusNormal"/>
        <w:jc w:val="both"/>
      </w:pPr>
    </w:p>
    <w:p w:rsidR="00620F52" w:rsidRDefault="00620F52">
      <w:pPr>
        <w:pStyle w:val="ConsPlusNormal"/>
        <w:jc w:val="both"/>
      </w:pPr>
    </w:p>
    <w:p w:rsidR="00620F52" w:rsidRDefault="00620F52">
      <w:pPr>
        <w:pStyle w:val="ConsPlusNormal"/>
        <w:jc w:val="both"/>
      </w:pPr>
    </w:p>
    <w:p w:rsidR="00620F52" w:rsidRDefault="00620F52">
      <w:pPr>
        <w:pStyle w:val="ConsPlusNormal"/>
        <w:jc w:val="right"/>
        <w:outlineLvl w:val="0"/>
      </w:pPr>
      <w:r>
        <w:t>Приложение</w:t>
      </w:r>
    </w:p>
    <w:p w:rsidR="00620F52" w:rsidRDefault="00620F52">
      <w:pPr>
        <w:pStyle w:val="ConsPlusNormal"/>
        <w:jc w:val="right"/>
      </w:pPr>
      <w:r>
        <w:t>к Приказу</w:t>
      </w:r>
    </w:p>
    <w:p w:rsidR="00620F52" w:rsidRDefault="00620F52">
      <w:pPr>
        <w:pStyle w:val="ConsPlusNormal"/>
        <w:jc w:val="right"/>
      </w:pPr>
      <w:r>
        <w:t>Управления по регулированию</w:t>
      </w:r>
    </w:p>
    <w:p w:rsidR="00620F52" w:rsidRDefault="00620F52">
      <w:pPr>
        <w:pStyle w:val="ConsPlusNormal"/>
        <w:jc w:val="right"/>
      </w:pPr>
      <w:r>
        <w:t>контрактной системы и закупкам</w:t>
      </w:r>
    </w:p>
    <w:p w:rsidR="00620F52" w:rsidRDefault="00620F52">
      <w:pPr>
        <w:pStyle w:val="ConsPlusNormal"/>
        <w:jc w:val="right"/>
      </w:pPr>
      <w:r>
        <w:t>Пензенской области</w:t>
      </w:r>
    </w:p>
    <w:p w:rsidR="00620F52" w:rsidRDefault="00620F52">
      <w:pPr>
        <w:pStyle w:val="ConsPlusNormal"/>
        <w:jc w:val="right"/>
      </w:pPr>
      <w:r>
        <w:t>от 14 марта 2014 г. N 20</w:t>
      </w:r>
    </w:p>
    <w:p w:rsidR="00620F52" w:rsidRDefault="00620F52">
      <w:pPr>
        <w:pStyle w:val="ConsPlusNormal"/>
        <w:jc w:val="both"/>
      </w:pPr>
    </w:p>
    <w:p w:rsidR="00620F52" w:rsidRDefault="00620F52">
      <w:pPr>
        <w:pStyle w:val="ConsPlusTitle"/>
        <w:jc w:val="center"/>
      </w:pPr>
      <w:bookmarkStart w:id="1" w:name="P40"/>
      <w:bookmarkEnd w:id="1"/>
      <w:r>
        <w:t>ПОРЯДОК</w:t>
      </w:r>
    </w:p>
    <w:p w:rsidR="00620F52" w:rsidRDefault="00620F52">
      <w:pPr>
        <w:pStyle w:val="ConsPlusTitle"/>
        <w:jc w:val="center"/>
      </w:pPr>
      <w:r>
        <w:t xml:space="preserve">ПРОВЕДЕНИЯ АНТИКОРРУПЦИОННОЙ ЭКСПЕРТИЗЫ </w:t>
      </w:r>
      <w:proofErr w:type="gramStart"/>
      <w:r>
        <w:t>НОРМАТИВНЫХ</w:t>
      </w:r>
      <w:proofErr w:type="gramEnd"/>
    </w:p>
    <w:p w:rsidR="00620F52" w:rsidRDefault="00620F52">
      <w:pPr>
        <w:pStyle w:val="ConsPlusTitle"/>
        <w:jc w:val="center"/>
      </w:pPr>
      <w:r>
        <w:t>ПРАВОВЫХ АКТОВ, ПРОЕКТОВ НОРМАТИВНЫХ ПРАВОВЫХ АКТОВ</w:t>
      </w:r>
    </w:p>
    <w:p w:rsidR="00620F52" w:rsidRDefault="00620F52">
      <w:pPr>
        <w:pStyle w:val="ConsPlusTitle"/>
        <w:jc w:val="center"/>
      </w:pPr>
      <w:r>
        <w:t>УПРАВЛЕНИЯ ПО РЕГУЛИРОВАНИЮ КОНТРАКТНОЙ СИСТЕМЫ И ЗАКУПКАМ</w:t>
      </w:r>
    </w:p>
    <w:p w:rsidR="00620F52" w:rsidRDefault="00620F52">
      <w:pPr>
        <w:pStyle w:val="ConsPlusTitle"/>
        <w:jc w:val="center"/>
      </w:pPr>
      <w:r>
        <w:t xml:space="preserve">ПЕНЗЕНСКОЙ ОБЛАСТИ И </w:t>
      </w:r>
      <w:proofErr w:type="gramStart"/>
      <w:r>
        <w:t>ПОДГОТАВЛИВАЕМЫХ</w:t>
      </w:r>
      <w:proofErr w:type="gramEnd"/>
      <w:r>
        <w:t xml:space="preserve"> УПРАВЛЕНИЕМ</w:t>
      </w:r>
    </w:p>
    <w:p w:rsidR="00620F52" w:rsidRDefault="00620F52">
      <w:pPr>
        <w:pStyle w:val="ConsPlusTitle"/>
        <w:jc w:val="center"/>
      </w:pPr>
      <w:r>
        <w:t>ПО РЕГУЛИРОВАНИЮ КОНТРАКТНОЙ СИСТЕМЫ И ЗАКУПКАМ ПЕНЗЕНСКОЙ</w:t>
      </w:r>
    </w:p>
    <w:p w:rsidR="00620F52" w:rsidRDefault="00620F52">
      <w:pPr>
        <w:pStyle w:val="ConsPlusTitle"/>
        <w:jc w:val="center"/>
      </w:pPr>
      <w:r>
        <w:t>ОБЛАСТИ ПРОЕКТОВ НОРМАТИВНЫХ ПРАВОВЫХ АКТОВ ГУБЕРНАТОРА</w:t>
      </w:r>
    </w:p>
    <w:p w:rsidR="00620F52" w:rsidRDefault="00620F52">
      <w:pPr>
        <w:pStyle w:val="ConsPlusTitle"/>
        <w:jc w:val="center"/>
      </w:pPr>
      <w:r>
        <w:t>ПЕНЗЕНСКОЙ ОБЛАСТИ, ПРАВИТЕЛЬСТВА ПЕНЗЕНСКОЙ ОБЛАСТИ</w:t>
      </w:r>
    </w:p>
    <w:p w:rsidR="00620F52" w:rsidRDefault="00620F5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20F5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20F52" w:rsidRDefault="00620F5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20F52" w:rsidRDefault="00620F52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0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Управления по регулированию контрактной системы и закупкам</w:t>
            </w:r>
            <w:proofErr w:type="gramEnd"/>
          </w:p>
          <w:p w:rsidR="00620F52" w:rsidRDefault="00620F52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Пензенской обл. от 07.05.2018 N 14)</w:t>
            </w:r>
            <w:proofErr w:type="gramEnd"/>
          </w:p>
        </w:tc>
      </w:tr>
    </w:tbl>
    <w:p w:rsidR="00620F52" w:rsidRDefault="00620F52">
      <w:pPr>
        <w:pStyle w:val="ConsPlusNormal"/>
        <w:jc w:val="both"/>
      </w:pPr>
    </w:p>
    <w:p w:rsidR="00620F52" w:rsidRDefault="00620F52">
      <w:pPr>
        <w:pStyle w:val="ConsPlusNormal"/>
        <w:ind w:firstLine="540"/>
        <w:jc w:val="both"/>
      </w:pPr>
      <w:r>
        <w:t xml:space="preserve">1. </w:t>
      </w:r>
      <w:proofErr w:type="gramStart"/>
      <w:r>
        <w:t>Антикоррупционная экспертиза (далее - экспертиза) проводится в отношении действующих нормативных правовых актов Управления по регулированию контрактной системы и закупкам Пензенской области (далее - акты), проектов нормативных правовых актов Управления по регулированию контрактной системы и закупкам Пензенской области и подготавливаемых Управлением по регулированию контрактной системы и закупкам Пензенской области проектов нормативных правовых актов Губернатора Пензенской области, Правительства Пензенской области (далее - проекты), в целях</w:t>
      </w:r>
      <w:proofErr w:type="gramEnd"/>
      <w:r>
        <w:t xml:space="preserve"> выявления в них коррупциогенных факторов и их последующего устранения.</w:t>
      </w:r>
    </w:p>
    <w:p w:rsidR="00620F52" w:rsidRDefault="00620F52">
      <w:pPr>
        <w:pStyle w:val="ConsPlusNormal"/>
        <w:spacing w:before="220"/>
        <w:ind w:firstLine="540"/>
        <w:jc w:val="both"/>
      </w:pPr>
      <w:r>
        <w:t xml:space="preserve">2. Экспертиза проектов и актов осуществляется в соответствии с </w:t>
      </w:r>
      <w:hyperlink r:id="rId11" w:history="1">
        <w:r>
          <w:rPr>
            <w:color w:val="0000FF"/>
          </w:rPr>
          <w:t>Методикой</w:t>
        </w:r>
      </w:hyperlink>
      <w:r>
        <w:t xml:space="preserve">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N 96 "Об антикоррупционной экспертизе нормативных правовых актов и проектов нормативных правовых актов" (с последующими изменениями).</w:t>
      </w:r>
    </w:p>
    <w:p w:rsidR="00620F52" w:rsidRDefault="00620F52">
      <w:pPr>
        <w:pStyle w:val="ConsPlusNormal"/>
        <w:spacing w:before="220"/>
        <w:ind w:firstLine="540"/>
        <w:jc w:val="both"/>
      </w:pPr>
      <w:bookmarkStart w:id="2" w:name="P54"/>
      <w:bookmarkEnd w:id="2"/>
      <w:r>
        <w:t>3. Проекты направляются на экспертизу государственными гражданскими служащими Управления по регулированию контрактной системы и закупкам Пензенской области (далее - Управление).</w:t>
      </w:r>
    </w:p>
    <w:p w:rsidR="00620F52" w:rsidRDefault="00620F52">
      <w:pPr>
        <w:pStyle w:val="ConsPlusNormal"/>
        <w:spacing w:before="220"/>
        <w:ind w:firstLine="540"/>
        <w:jc w:val="both"/>
      </w:pPr>
      <w:r>
        <w:t>4. Направление проектов на экспертизу осуществляется в течение рабочего дня, соответствующего дню их направления для проведения правовой экспертизы начальнику отдела по регулированию и мониторингу контрактной системы Управления.</w:t>
      </w:r>
    </w:p>
    <w:p w:rsidR="00620F52" w:rsidRDefault="00620F52">
      <w:pPr>
        <w:pStyle w:val="ConsPlusNormal"/>
        <w:spacing w:before="220"/>
        <w:ind w:firstLine="540"/>
        <w:jc w:val="both"/>
      </w:pPr>
      <w:proofErr w:type="gramStart"/>
      <w:r>
        <w:t xml:space="preserve">В целях проведения независимой антикоррупционной экспертизы разработчики проектов организуют их размещение в течение рабочего дня, соответствующего дню их направления на экспертизу, на единый региональный </w:t>
      </w:r>
      <w:proofErr w:type="spellStart"/>
      <w:r>
        <w:t>интернет-ресурс</w:t>
      </w:r>
      <w:proofErr w:type="spellEnd"/>
      <w:r>
        <w:t xml:space="preserve"> для размещения проектов нормативных правовых актов в целях их общественного обсуждения и проведения независимой антикоррупционной экспертизы на официальном сайте Правительства Пензенской области в информационно-телекоммуникационной сети "Интернет" в разделе "Антикоррупционная </w:t>
      </w:r>
      <w:r>
        <w:lastRenderedPageBreak/>
        <w:t>экспертиза НПА" с указанием даты начала</w:t>
      </w:r>
      <w:proofErr w:type="gramEnd"/>
      <w:r>
        <w:t xml:space="preserve"> и окончания приема заключений по результатам независимой антикоррупционной экспертизы, а также адреса электронной почты, предназначенного для направления заключений по результатам независимой антикоррупционной экспертизы проектов.</w:t>
      </w:r>
    </w:p>
    <w:p w:rsidR="00620F52" w:rsidRDefault="00620F52">
      <w:pPr>
        <w:pStyle w:val="ConsPlusNormal"/>
        <w:jc w:val="both"/>
      </w:pPr>
      <w:r>
        <w:t xml:space="preserve">(в ред. </w:t>
      </w:r>
      <w:hyperlink r:id="rId12" w:history="1">
        <w:r>
          <w:rPr>
            <w:color w:val="0000FF"/>
          </w:rPr>
          <w:t>Приказа</w:t>
        </w:r>
      </w:hyperlink>
      <w:r>
        <w:t xml:space="preserve"> Управления по регулированию контрактной системы и закупкам Пензенской обл. от 07.05.2018 N 14)</w:t>
      </w:r>
    </w:p>
    <w:p w:rsidR="00620F52" w:rsidRDefault="00620F52">
      <w:pPr>
        <w:pStyle w:val="ConsPlusNormal"/>
        <w:spacing w:before="220"/>
        <w:ind w:firstLine="540"/>
        <w:jc w:val="both"/>
      </w:pPr>
      <w:r>
        <w:t>Заключение по результатам независимой антикоррупционной экспертизы носит рекомендательный характер и подлежит обязательному рассмотрению в тридцатидневный срок со дня его получения. По результатам рассмотрения гражданину или организации, проводившим независимую экспертизу, направляется мотивированный ответ, за исключением случаев, когда в заключении отсутствует предложение о способе устранения выявленных коррупциогенных факторов.</w:t>
      </w:r>
    </w:p>
    <w:p w:rsidR="00620F52" w:rsidRDefault="00620F52">
      <w:pPr>
        <w:pStyle w:val="ConsPlusNormal"/>
        <w:spacing w:before="220"/>
        <w:ind w:firstLine="540"/>
        <w:jc w:val="both"/>
      </w:pPr>
      <w:r>
        <w:t>5. Экспертиза проектов осуществляется в срок не более 5 рабочих дней со дня их направления на экспертизу.</w:t>
      </w:r>
    </w:p>
    <w:p w:rsidR="00620F52" w:rsidRDefault="00620F52">
      <w:pPr>
        <w:pStyle w:val="ConsPlusNormal"/>
        <w:spacing w:before="220"/>
        <w:ind w:firstLine="540"/>
        <w:jc w:val="both"/>
      </w:pPr>
      <w:r>
        <w:t>6. Экспертиза актов осуществляется по инициативе начальника Управления. Экспертиза актов проводится в срок 20 рабочих дней.</w:t>
      </w:r>
    </w:p>
    <w:p w:rsidR="00620F52" w:rsidRDefault="00620F52">
      <w:pPr>
        <w:pStyle w:val="ConsPlusNormal"/>
        <w:spacing w:before="220"/>
        <w:ind w:firstLine="540"/>
        <w:jc w:val="both"/>
      </w:pPr>
      <w:r>
        <w:t>7. Экспертиза проектов и актов осуществляется начальником отдела по регулированию и мониторингу контрактной системы Управления.</w:t>
      </w:r>
    </w:p>
    <w:p w:rsidR="00620F52" w:rsidRDefault="00620F52">
      <w:pPr>
        <w:pStyle w:val="ConsPlusNormal"/>
        <w:spacing w:before="220"/>
        <w:ind w:firstLine="540"/>
        <w:jc w:val="both"/>
      </w:pPr>
      <w:r>
        <w:t>8. По инициативе начальника отдела по регулированию и мониторингу контрактной системы Управления, с одобрения начальника Управления и на основании его приказа, может формироваться антикоррупционная экспертная группа (далее - экспертная группа).</w:t>
      </w:r>
    </w:p>
    <w:p w:rsidR="00620F52" w:rsidRDefault="00620F52">
      <w:pPr>
        <w:pStyle w:val="ConsPlusNormal"/>
        <w:spacing w:before="220"/>
        <w:ind w:firstLine="540"/>
        <w:jc w:val="both"/>
      </w:pPr>
      <w:r>
        <w:t>8.1. Экспертная группа осуществляет экспертизу:</w:t>
      </w:r>
    </w:p>
    <w:p w:rsidR="00620F52" w:rsidRDefault="00620F52">
      <w:pPr>
        <w:pStyle w:val="ConsPlusNormal"/>
        <w:spacing w:before="220"/>
        <w:ind w:firstLine="540"/>
        <w:jc w:val="both"/>
      </w:pPr>
      <w:r>
        <w:t>в форме заседания (совещания) экспертной группы;</w:t>
      </w:r>
    </w:p>
    <w:p w:rsidR="00620F52" w:rsidRDefault="00620F52">
      <w:pPr>
        <w:pStyle w:val="ConsPlusNormal"/>
        <w:spacing w:before="220"/>
        <w:ind w:firstLine="540"/>
        <w:jc w:val="both"/>
      </w:pPr>
      <w:r>
        <w:t>в форме обобщения представленных экспертами индивидуальных заключений;</w:t>
      </w:r>
    </w:p>
    <w:p w:rsidR="00620F52" w:rsidRDefault="00620F52">
      <w:pPr>
        <w:pStyle w:val="ConsPlusNormal"/>
        <w:spacing w:before="220"/>
        <w:ind w:firstLine="540"/>
        <w:jc w:val="both"/>
      </w:pPr>
      <w:r>
        <w:t xml:space="preserve">в форме заседания (совещания) экспертной группы, когда </w:t>
      </w:r>
      <w:proofErr w:type="gramStart"/>
      <w:r>
        <w:t>часть экспертов в нем не участвует, но</w:t>
      </w:r>
      <w:proofErr w:type="gramEnd"/>
      <w:r>
        <w:t xml:space="preserve"> представляет соответствующие письменные заключения.</w:t>
      </w:r>
    </w:p>
    <w:p w:rsidR="00620F52" w:rsidRDefault="00620F52">
      <w:pPr>
        <w:pStyle w:val="ConsPlusNormal"/>
        <w:spacing w:before="220"/>
        <w:ind w:firstLine="540"/>
        <w:jc w:val="both"/>
      </w:pPr>
      <w:r>
        <w:t>Решение об отсутствии коррупциогенных факторов в документе считается принятым, если за это высказались все эксперты, принявшие участие в экспертизе.</w:t>
      </w:r>
    </w:p>
    <w:p w:rsidR="00620F52" w:rsidRDefault="00620F52">
      <w:pPr>
        <w:pStyle w:val="ConsPlusNormal"/>
        <w:spacing w:before="220"/>
        <w:ind w:firstLine="540"/>
        <w:jc w:val="both"/>
      </w:pPr>
      <w:r>
        <w:t>9. Результаты экспертизы проектов и актов оформляются:</w:t>
      </w:r>
    </w:p>
    <w:p w:rsidR="00620F52" w:rsidRDefault="00620F52">
      <w:pPr>
        <w:pStyle w:val="ConsPlusNormal"/>
        <w:spacing w:before="220"/>
        <w:ind w:firstLine="540"/>
        <w:jc w:val="both"/>
      </w:pPr>
      <w:r>
        <w:t>9.1. При отсутствии коррупциогенных факторов в проекте - визой начальника отдела по регулированию и мониторингу контрактной системы Управления или председателя экспертной группы.</w:t>
      </w:r>
    </w:p>
    <w:p w:rsidR="00620F52" w:rsidRDefault="00620F52">
      <w:pPr>
        <w:pStyle w:val="ConsPlusNormal"/>
        <w:spacing w:before="220"/>
        <w:ind w:firstLine="540"/>
        <w:jc w:val="both"/>
      </w:pPr>
      <w:proofErr w:type="gramStart"/>
      <w:r>
        <w:t>Виза ставится на листе согласования (в случае, если экспертиза проводится в отношении подготавливаемых Управлением проектов нормативных правовых актов Губернатора Пензенской области, Правительства Пензенской области) или непосредственно на проекте документа (в случае, если экспертиза проводится в отношении проектов нормативных правовых актов Управления), содержит инициалы, фамилию, должность, личную подпись, дату визирования и слова "</w:t>
      </w:r>
      <w:proofErr w:type="spellStart"/>
      <w:r>
        <w:t>Коррупциогенные</w:t>
      </w:r>
      <w:proofErr w:type="spellEnd"/>
      <w:r>
        <w:t xml:space="preserve"> факторы не выявлены".</w:t>
      </w:r>
      <w:proofErr w:type="gramEnd"/>
    </w:p>
    <w:p w:rsidR="00620F52" w:rsidRDefault="00620F52">
      <w:pPr>
        <w:pStyle w:val="ConsPlusNormal"/>
        <w:spacing w:before="220"/>
        <w:ind w:firstLine="540"/>
        <w:jc w:val="both"/>
      </w:pPr>
      <w:r>
        <w:t>При выявлении коррупциогенных факторов в проекте - заключением, подписываемым начальником отдела по регулированию и мониторингу контрактной системы Управления или председателем экспертной группы.</w:t>
      </w:r>
    </w:p>
    <w:p w:rsidR="00620F52" w:rsidRDefault="00620F52">
      <w:pPr>
        <w:pStyle w:val="ConsPlusNormal"/>
        <w:spacing w:before="220"/>
        <w:ind w:firstLine="540"/>
        <w:jc w:val="both"/>
      </w:pPr>
      <w:r>
        <w:t>9.2. Результаты экспертизы акта оформляются заключением, подписываемым начальником отдела по регулированию и мониторингу контрактной системы Управления или председателем экспертной группы.</w:t>
      </w:r>
    </w:p>
    <w:p w:rsidR="00620F52" w:rsidRDefault="00620F52">
      <w:pPr>
        <w:pStyle w:val="ConsPlusNormal"/>
        <w:spacing w:before="220"/>
        <w:ind w:firstLine="540"/>
        <w:jc w:val="both"/>
      </w:pPr>
      <w:r>
        <w:lastRenderedPageBreak/>
        <w:t>10. Заключение по результатам экспертизы направляется лицу, принявшему решение о направлении акта или проекта на экспертизу.</w:t>
      </w:r>
    </w:p>
    <w:p w:rsidR="00620F52" w:rsidRDefault="00620F52">
      <w:pPr>
        <w:pStyle w:val="ConsPlusNormal"/>
        <w:spacing w:before="220"/>
        <w:ind w:firstLine="540"/>
        <w:jc w:val="both"/>
      </w:pPr>
      <w:r>
        <w:t>После устранения разработчиком проекта выявленных коррупциогенных факторов проект направляется на повторную экспертизу в установленном порядке.</w:t>
      </w:r>
    </w:p>
    <w:p w:rsidR="00620F52" w:rsidRDefault="00620F52">
      <w:pPr>
        <w:pStyle w:val="ConsPlusNormal"/>
        <w:spacing w:before="220"/>
        <w:ind w:firstLine="540"/>
        <w:jc w:val="both"/>
      </w:pPr>
      <w:r>
        <w:t xml:space="preserve">11. В случае несогласия с результатами экспертизы, лица, указанные в </w:t>
      </w:r>
      <w:hyperlink w:anchor="P54" w:history="1">
        <w:r>
          <w:rPr>
            <w:color w:val="0000FF"/>
          </w:rPr>
          <w:t>пункте 3</w:t>
        </w:r>
      </w:hyperlink>
      <w:r>
        <w:t xml:space="preserve"> настоящего Порядка, вносят проект или акт на рассмотрение начальнику Управления с приложением пояснительной записки и обоснованием своего несогласия, прилагая при этом заключение, составленное по итогам экспертизы.</w:t>
      </w:r>
    </w:p>
    <w:p w:rsidR="00620F52" w:rsidRDefault="00620F52">
      <w:pPr>
        <w:pStyle w:val="ConsPlusNormal"/>
        <w:jc w:val="both"/>
      </w:pPr>
    </w:p>
    <w:p w:rsidR="00620F52" w:rsidRDefault="00620F52">
      <w:pPr>
        <w:pStyle w:val="ConsPlusNormal"/>
        <w:jc w:val="both"/>
      </w:pPr>
    </w:p>
    <w:p w:rsidR="00620F52" w:rsidRDefault="00620F5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15FF9" w:rsidRDefault="00015FF9"/>
    <w:sectPr w:rsidR="00015FF9" w:rsidSect="00620F52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F52"/>
    <w:rsid w:val="00015FF9"/>
    <w:rsid w:val="00620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0F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20F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20F5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0F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20F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20F5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04A4235A5C9DEEA9EE277CF092D0C08FFD87A7392DC53CDA5D2B0B27E92AFE6FEA06155362F1A16A794B3ADC9CC6A59622A4F34F0104BBB7DBA68E062V6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04A4235A5C9DEEA9EE277CF092D0C08FFD87A7392DC50C9A5D5B0B27E92AFE6FEA06155362F1A16A794B2ACC0CC6A59622A4F34F0104BBB7DBA68E062V6M" TargetMode="External"/><Relationship Id="rId12" Type="http://schemas.openxmlformats.org/officeDocument/2006/relationships/hyperlink" Target="consultantplus://offline/ref=D04A4235A5C9DEEA9EE277CF092D0C08FFD87A7392DD53C9A6D6B0B27E92AFE6FEA06155362F1A16A794B3AFCECC6A59622A4F34F0104BBB7DBA68E062V6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04A4235A5C9DEEA9EE269C21F415207FDD2247F90DA5F9FFB87B6E521C2A9B3BEE06700756B1712A79FE7FE8C92330A21614230E90C4BBC66VAM" TargetMode="External"/><Relationship Id="rId11" Type="http://schemas.openxmlformats.org/officeDocument/2006/relationships/hyperlink" Target="consultantplus://offline/ref=D04A4235A5C9DEEA9EE269C21F415207FCD1247F92DC5F9FFB87B6E521C2A9B3BEE06700756B1715A09FE7FE8C92330A21614230E90C4BBC66VAM" TargetMode="External"/><Relationship Id="rId5" Type="http://schemas.openxmlformats.org/officeDocument/2006/relationships/hyperlink" Target="consultantplus://offline/ref=D04A4235A5C9DEEA9EE277CF092D0C08FFD87A7392DD53C9A6D6B0B27E92AFE6FEA06155362F1A16A794B3AFCDCC6A59622A4F34F0104BBB7DBA68E062V6M" TargetMode="External"/><Relationship Id="rId10" Type="http://schemas.openxmlformats.org/officeDocument/2006/relationships/hyperlink" Target="consultantplus://offline/ref=D04A4235A5C9DEEA9EE277CF092D0C08FFD87A7392DD53C9A6D6B0B27E92AFE6FEA06155362F1A16A794B3AFCDCC6A59622A4F34F0104BBB7DBA68E062V6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04A4235A5C9DEEA9EE277CF092D0C08FFD87A7394DE55CFA0D8EDB876CBA3E4F9AF3E50313E1A15A08AB3A9D6C53E0962VF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1552</Words>
  <Characters>8849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Костина</dc:creator>
  <cp:lastModifiedBy>Мария Костина</cp:lastModifiedBy>
  <cp:revision>1</cp:revision>
  <dcterms:created xsi:type="dcterms:W3CDTF">2019-06-27T12:21:00Z</dcterms:created>
  <dcterms:modified xsi:type="dcterms:W3CDTF">2019-06-27T12:29:00Z</dcterms:modified>
</cp:coreProperties>
</file>